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jc w:val="both"/>
        <w:rPr>
          <w:rFonts w:ascii="仿宋" w:hAnsi="仿宋" w:eastAsia="仿宋" w:cs="黑体"/>
          <w:b/>
          <w:bCs/>
          <w:sz w:val="28"/>
          <w:szCs w:val="28"/>
          <w:shd w:val="clear" w:color="auto" w:fill="FFFFFF"/>
        </w:rPr>
      </w:pPr>
      <w:r>
        <w:rPr>
          <w:rFonts w:hint="eastAsia" w:ascii="仿宋" w:hAnsi="仿宋" w:eastAsia="仿宋" w:cs="黑体"/>
          <w:b/>
          <w:bCs/>
          <w:sz w:val="28"/>
          <w:szCs w:val="28"/>
          <w:shd w:val="clear" w:color="auto" w:fill="FFFFFF"/>
        </w:rPr>
        <w:t>附件：</w:t>
      </w:r>
      <w:r>
        <w:rPr>
          <w:rFonts w:hint="eastAsia" w:ascii="仿宋" w:hAnsi="仿宋" w:eastAsia="仿宋" w:cs="黑体"/>
          <w:b/>
          <w:bCs/>
          <w:sz w:val="28"/>
          <w:szCs w:val="28"/>
          <w:lang w:bidi="ar"/>
        </w:rPr>
        <w:t>四门衣柜购置项目需求及相关要求</w:t>
      </w:r>
    </w:p>
    <w:p>
      <w:pPr>
        <w:rPr>
          <w:rFonts w:ascii="仿宋" w:hAnsi="仿宋" w:eastAsia="仿宋" w:cs="仿宋_GB2312"/>
          <w:kern w:val="0"/>
          <w:sz w:val="24"/>
        </w:rPr>
      </w:pPr>
      <w:r>
        <w:rPr>
          <w:rFonts w:hint="eastAsia" w:ascii="仿宋" w:hAnsi="仿宋" w:eastAsia="仿宋" w:cs="仿宋_GB2312"/>
          <w:kern w:val="0"/>
          <w:sz w:val="24"/>
        </w:rPr>
        <w:t>一、产品名称</w:t>
      </w:r>
      <w:r>
        <w:rPr>
          <w:rFonts w:hint="eastAsia" w:ascii="仿宋" w:hAnsi="仿宋" w:eastAsia="仿宋" w:cs="仿宋_GB2312"/>
          <w:sz w:val="24"/>
        </w:rPr>
        <w:t>：</w:t>
      </w:r>
      <w:r>
        <w:rPr>
          <w:rFonts w:hint="eastAsia" w:ascii="仿宋" w:hAnsi="仿宋" w:eastAsia="仿宋" w:cs="仿宋_GB2312"/>
          <w:kern w:val="0"/>
          <w:sz w:val="24"/>
        </w:rPr>
        <w:t>四门衣柜</w:t>
      </w:r>
    </w:p>
    <w:p>
      <w:pPr>
        <w:rPr>
          <w:rFonts w:ascii="仿宋" w:hAnsi="仿宋" w:eastAsia="仿宋" w:cs="仿宋_GB2312"/>
          <w:kern w:val="0"/>
          <w:sz w:val="24"/>
        </w:rPr>
      </w:pPr>
      <w:r>
        <w:rPr>
          <w:rFonts w:hint="eastAsia" w:ascii="仿宋" w:hAnsi="仿宋" w:eastAsia="仿宋" w:cs="仿宋_GB2312"/>
          <w:kern w:val="0"/>
          <w:sz w:val="24"/>
        </w:rPr>
        <w:t>二、技术要求单位数量</w:t>
      </w:r>
    </w:p>
    <w:p>
      <w:pPr>
        <w:widowControl/>
        <w:jc w:val="left"/>
        <w:rPr>
          <w:rFonts w:hint="eastAsia" w:ascii="仿宋" w:hAnsi="仿宋" w:eastAsia="仿宋" w:cs="宋体"/>
          <w:color w:val="575758"/>
          <w:kern w:val="0"/>
          <w:sz w:val="24"/>
        </w:rPr>
      </w:pPr>
      <w:r>
        <w:rPr>
          <w:rFonts w:hint="eastAsia" w:ascii="仿宋" w:hAnsi="仿宋" w:eastAsia="仿宋" w:cs="宋体"/>
          <w:color w:val="575758"/>
          <w:kern w:val="0"/>
          <w:sz w:val="24"/>
        </w:rPr>
        <w:t>★1、数量：</w:t>
      </w:r>
      <w:r>
        <w:rPr>
          <w:rFonts w:ascii="仿宋" w:hAnsi="仿宋" w:eastAsia="仿宋" w:cs="宋体"/>
          <w:color w:val="575758"/>
          <w:kern w:val="0"/>
          <w:sz w:val="24"/>
        </w:rPr>
        <w:t>104</w:t>
      </w:r>
      <w:r>
        <w:rPr>
          <w:rFonts w:hint="eastAsia" w:ascii="仿宋" w:hAnsi="仿宋" w:eastAsia="仿宋" w:cs="宋体"/>
          <w:color w:val="575758"/>
          <w:kern w:val="0"/>
          <w:sz w:val="24"/>
        </w:rPr>
        <w:t>件</w:t>
      </w:r>
    </w:p>
    <w:p>
      <w:pPr>
        <w:widowControl/>
        <w:jc w:val="left"/>
        <w:rPr>
          <w:rFonts w:hint="eastAsia" w:ascii="仿宋" w:hAnsi="仿宋" w:eastAsia="仿宋" w:cs="宋体"/>
          <w:color w:val="575758"/>
          <w:kern w:val="0"/>
          <w:sz w:val="24"/>
        </w:rPr>
      </w:pPr>
      <w:r>
        <w:rPr>
          <w:rFonts w:hint="eastAsia" w:ascii="仿宋" w:hAnsi="仿宋" w:eastAsia="仿宋" w:cs="宋体"/>
          <w:color w:val="575758"/>
          <w:kern w:val="0"/>
          <w:sz w:val="24"/>
        </w:rPr>
        <w:t>★2、规格：高</w:t>
      </w:r>
      <w:r>
        <w:rPr>
          <w:rFonts w:hint="eastAsia" w:ascii="仿宋" w:hAnsi="仿宋" w:eastAsia="仿宋" w:cs="宋体"/>
          <w:color w:val="575758"/>
          <w:kern w:val="0"/>
          <w:sz w:val="24"/>
          <w:lang w:val="en-US" w:eastAsia="zh-CN"/>
        </w:rPr>
        <w:t>185</w:t>
      </w:r>
      <w:r>
        <w:rPr>
          <w:rFonts w:hint="eastAsia" w:ascii="仿宋" w:hAnsi="仿宋" w:eastAsia="仿宋" w:cs="宋体"/>
          <w:color w:val="575758"/>
          <w:kern w:val="0"/>
          <w:sz w:val="24"/>
        </w:rPr>
        <w:t>0*宽</w:t>
      </w:r>
      <w:r>
        <w:rPr>
          <w:rFonts w:hint="eastAsia" w:ascii="仿宋" w:hAnsi="仿宋" w:eastAsia="仿宋" w:cs="宋体"/>
          <w:color w:val="575758"/>
          <w:kern w:val="0"/>
          <w:sz w:val="24"/>
          <w:lang w:val="en-US" w:eastAsia="zh-CN"/>
        </w:rPr>
        <w:t>9</w:t>
      </w:r>
      <w:r>
        <w:rPr>
          <w:rFonts w:hint="eastAsia" w:ascii="仿宋" w:hAnsi="仿宋" w:eastAsia="仿宋" w:cs="宋体"/>
          <w:color w:val="575758"/>
          <w:kern w:val="0"/>
          <w:sz w:val="24"/>
        </w:rPr>
        <w:t>00*深500mm（允许在+5mm范围内）。</w:t>
      </w:r>
    </w:p>
    <w:p>
      <w:pPr>
        <w:widowControl/>
        <w:jc w:val="left"/>
        <w:rPr>
          <w:rFonts w:hint="eastAsia" w:ascii="仿宋" w:hAnsi="仿宋" w:eastAsia="仿宋" w:cs="宋体"/>
          <w:color w:val="575758"/>
          <w:kern w:val="0"/>
          <w:sz w:val="24"/>
        </w:rPr>
      </w:pPr>
      <w:r>
        <w:rPr>
          <w:rFonts w:hint="eastAsia" w:ascii="仿宋" w:hAnsi="仿宋" w:eastAsia="仿宋" w:cs="宋体"/>
          <w:color w:val="575758"/>
          <w:kern w:val="0"/>
          <w:sz w:val="24"/>
        </w:rPr>
        <w:t>★3、材质：钢板，表面浅灰色烤漆，牢固耐用。钢板厚度（裸板）不小于0.8mm。</w:t>
      </w:r>
    </w:p>
    <w:p>
      <w:pPr>
        <w:widowControl/>
        <w:jc w:val="left"/>
        <w:rPr>
          <w:rFonts w:hint="eastAsia" w:ascii="仿宋" w:hAnsi="仿宋" w:eastAsia="仿宋" w:cs="宋体"/>
          <w:color w:val="575758"/>
          <w:kern w:val="0"/>
          <w:sz w:val="24"/>
        </w:rPr>
      </w:pPr>
      <w:r>
        <w:rPr>
          <w:rFonts w:hint="eastAsia" w:ascii="仿宋" w:hAnsi="仿宋" w:eastAsia="仿宋" w:cs="宋体"/>
          <w:color w:val="575758"/>
          <w:kern w:val="0"/>
          <w:sz w:val="24"/>
        </w:rPr>
        <w:t>★4、其他：每柜有白钢杆衣挂和横板，横板高度距底面200mm。四门均配明锁锁别子。</w:t>
      </w:r>
    </w:p>
    <w:p>
      <w:pPr>
        <w:widowControl/>
        <w:jc w:val="left"/>
        <w:rPr>
          <w:rFonts w:hint="eastAsia" w:ascii="仿宋" w:hAnsi="仿宋" w:eastAsia="仿宋" w:cs="宋体"/>
          <w:color w:val="575758"/>
          <w:kern w:val="0"/>
          <w:sz w:val="24"/>
        </w:rPr>
      </w:pPr>
      <w:r>
        <w:rPr>
          <w:rFonts w:ascii="仿宋" w:hAnsi="仿宋" w:eastAsia="仿宋" w:cs="宋体"/>
          <w:color w:val="575758"/>
          <w:kern w:val="0"/>
          <w:sz w:val="24"/>
        </w:rPr>
        <w:t>★</w:t>
      </w:r>
      <w:r>
        <w:rPr>
          <w:rFonts w:hint="eastAsia" w:ascii="仿宋" w:hAnsi="仿宋" w:eastAsia="仿宋" w:cs="宋体"/>
          <w:color w:val="575758"/>
          <w:kern w:val="0"/>
          <w:sz w:val="24"/>
        </w:rPr>
        <w:t>5、焊接采用二氧化碳气体保护焊，满焊连接，接口光滑平整。</w:t>
      </w:r>
    </w:p>
    <w:p>
      <w:pPr>
        <w:widowControl/>
        <w:jc w:val="left"/>
        <w:rPr>
          <w:rFonts w:hint="eastAsia" w:ascii="仿宋" w:hAnsi="仿宋" w:eastAsia="仿宋" w:cs="宋体"/>
          <w:color w:val="575758"/>
          <w:kern w:val="0"/>
          <w:sz w:val="24"/>
        </w:rPr>
      </w:pPr>
      <w:r>
        <w:rPr>
          <w:rFonts w:ascii="仿宋" w:hAnsi="仿宋" w:eastAsia="仿宋" w:cs="宋体"/>
          <w:color w:val="575758"/>
          <w:kern w:val="0"/>
          <w:sz w:val="24"/>
        </w:rPr>
        <w:t>★6</w:t>
      </w:r>
      <w:r>
        <w:rPr>
          <w:rFonts w:hint="eastAsia" w:ascii="仿宋" w:hAnsi="仿宋" w:eastAsia="仿宋" w:cs="宋体"/>
          <w:color w:val="575758"/>
          <w:kern w:val="0"/>
          <w:sz w:val="24"/>
        </w:rPr>
        <w:t>、喷涂采用喷砂抛纹和高压静电喷涂，喷涂前除锈，漆面附着力达到2级，颜色为浅灰色，均匀一致</w:t>
      </w:r>
      <w:bookmarkStart w:id="0" w:name="_GoBack"/>
      <w:bookmarkEnd w:id="0"/>
      <w:r>
        <w:rPr>
          <w:rFonts w:hint="eastAsia" w:ascii="仿宋" w:hAnsi="仿宋" w:eastAsia="仿宋" w:cs="宋体"/>
          <w:color w:val="575758"/>
          <w:kern w:val="0"/>
          <w:sz w:val="24"/>
        </w:rPr>
        <w:t>，无任何有害挥发气体。</w:t>
      </w:r>
    </w:p>
    <w:p>
      <w:pPr>
        <w:widowControl/>
        <w:jc w:val="left"/>
        <w:rPr>
          <w:rFonts w:ascii="仿宋" w:hAnsi="仿宋" w:eastAsia="仿宋" w:cs="宋体"/>
          <w:color w:val="575758"/>
          <w:kern w:val="0"/>
          <w:sz w:val="24"/>
        </w:rPr>
      </w:pPr>
      <w:r>
        <w:rPr>
          <w:rFonts w:ascii="仿宋" w:hAnsi="仿宋" w:eastAsia="仿宋" w:cs="宋体"/>
          <w:color w:val="575758"/>
          <w:kern w:val="0"/>
          <w:sz w:val="24"/>
        </w:rPr>
        <w:t>★7</w:t>
      </w:r>
      <w:r>
        <w:rPr>
          <w:rFonts w:hint="eastAsia" w:ascii="仿宋" w:hAnsi="仿宋" w:eastAsia="仿宋" w:cs="宋体"/>
          <w:color w:val="575758"/>
          <w:kern w:val="0"/>
          <w:sz w:val="24"/>
        </w:rPr>
        <w:t>、边角整洁干净、光滑，手感顺滑，无锯齿状粗糙物。</w:t>
      </w:r>
    </w:p>
    <w:p>
      <w:pPr>
        <w:pStyle w:val="8"/>
        <w:ind w:firstLine="0" w:firstLineChars="0"/>
        <w:rPr>
          <w:rFonts w:ascii="仿宋" w:hAnsi="仿宋" w:eastAsia="仿宋" w:cs="宋体"/>
          <w:color w:val="575758"/>
          <w:kern w:val="0"/>
          <w:sz w:val="24"/>
        </w:rPr>
      </w:pPr>
    </w:p>
    <w:p>
      <w:pPr>
        <w:pStyle w:val="8"/>
        <w:ind w:firstLine="0" w:firstLineChars="0"/>
        <w:rPr>
          <w:rFonts w:ascii="仿宋" w:hAnsi="仿宋" w:eastAsia="仿宋" w:cs="宋体"/>
          <w:color w:val="575758"/>
          <w:kern w:val="0"/>
          <w:sz w:val="24"/>
        </w:rPr>
      </w:pPr>
      <w:r>
        <w:rPr>
          <w:rFonts w:hint="eastAsia" w:ascii="仿宋" w:hAnsi="仿宋" w:eastAsia="仿宋" w:cs="宋体"/>
          <w:color w:val="575758"/>
          <w:kern w:val="0"/>
          <w:sz w:val="24"/>
        </w:rPr>
        <w:t>三、供应商资格</w:t>
      </w:r>
    </w:p>
    <w:p>
      <w:pPr>
        <w:widowControl/>
        <w:jc w:val="left"/>
        <w:rPr>
          <w:rFonts w:ascii="仿宋" w:hAnsi="仿宋" w:eastAsia="仿宋" w:cs="宋体"/>
          <w:color w:val="575758"/>
          <w:kern w:val="0"/>
          <w:sz w:val="24"/>
        </w:rPr>
      </w:pPr>
      <w:r>
        <w:rPr>
          <w:rFonts w:hint="eastAsia" w:ascii="仿宋" w:hAnsi="仿宋" w:eastAsia="仿宋" w:cs="宋体"/>
          <w:color w:val="575758"/>
          <w:kern w:val="0"/>
          <w:sz w:val="24"/>
        </w:rPr>
        <w:t>1.供应商应具备独立承担民事责任能力的在中华人民共和国境内注册的法人或其它组织。</w:t>
      </w:r>
    </w:p>
    <w:p>
      <w:pPr>
        <w:widowControl/>
        <w:jc w:val="left"/>
        <w:rPr>
          <w:rFonts w:ascii="仿宋" w:hAnsi="仿宋" w:eastAsia="仿宋" w:cs="宋体"/>
          <w:color w:val="575758"/>
          <w:kern w:val="0"/>
          <w:sz w:val="24"/>
        </w:rPr>
      </w:pPr>
      <w:r>
        <w:rPr>
          <w:rFonts w:hint="eastAsia" w:ascii="仿宋" w:hAnsi="仿宋" w:eastAsia="仿宋" w:cs="宋体"/>
          <w:color w:val="575758"/>
          <w:kern w:val="0"/>
          <w:sz w:val="24"/>
        </w:rPr>
        <w:t>2.供应商应具备《中华人民共和国政府采购法》第二十二条规定的条件。</w:t>
      </w:r>
    </w:p>
    <w:p>
      <w:pPr>
        <w:widowControl/>
        <w:jc w:val="left"/>
        <w:rPr>
          <w:rFonts w:ascii="仿宋" w:hAnsi="仿宋" w:eastAsia="仿宋" w:cs="宋体"/>
          <w:color w:val="575758"/>
          <w:kern w:val="0"/>
          <w:sz w:val="24"/>
        </w:rPr>
      </w:pPr>
      <w:r>
        <w:rPr>
          <w:rFonts w:hint="eastAsia" w:ascii="仿宋" w:hAnsi="仿宋" w:eastAsia="仿宋" w:cs="宋体"/>
          <w:color w:val="575758"/>
          <w:kern w:val="0"/>
          <w:sz w:val="24"/>
        </w:rPr>
        <w:t>3.本项目不接受联合体形式应答。</w:t>
      </w:r>
    </w:p>
    <w:p>
      <w:pPr>
        <w:widowControl/>
        <w:jc w:val="left"/>
        <w:rPr>
          <w:rFonts w:ascii="仿宋" w:hAnsi="仿宋" w:eastAsia="仿宋" w:cs="宋体"/>
          <w:color w:val="575758"/>
          <w:kern w:val="0"/>
          <w:sz w:val="24"/>
        </w:rPr>
      </w:pPr>
      <w:r>
        <w:rPr>
          <w:rFonts w:hint="eastAsia" w:ascii="仿宋" w:hAnsi="仿宋" w:eastAsia="仿宋" w:cs="宋体"/>
          <w:color w:val="575758"/>
          <w:kern w:val="0"/>
          <w:sz w:val="24"/>
        </w:rPr>
        <w:t>未达到上述资质要求的，将被视为无效询价响应。</w:t>
      </w:r>
    </w:p>
    <w:p>
      <w:pPr>
        <w:pStyle w:val="3"/>
        <w:ind w:firstLine="0"/>
        <w:rPr>
          <w:rFonts w:ascii="仿宋" w:hAnsi="仿宋" w:eastAsia="仿宋" w:cs="仿宋_GB2312"/>
          <w:kern w:val="0"/>
          <w:szCs w:val="24"/>
        </w:rPr>
      </w:pPr>
    </w:p>
    <w:p>
      <w:pPr>
        <w:pStyle w:val="3"/>
        <w:ind w:firstLine="0"/>
        <w:rPr>
          <w:rFonts w:ascii="仿宋" w:hAnsi="仿宋" w:eastAsia="仿宋" w:cs="仿宋_GB2312"/>
          <w:kern w:val="0"/>
          <w:szCs w:val="24"/>
        </w:rPr>
      </w:pPr>
      <w:r>
        <w:rPr>
          <w:rFonts w:hint="eastAsia" w:ascii="仿宋" w:hAnsi="仿宋" w:eastAsia="仿宋" w:cs="仿宋_GB2312"/>
          <w:kern w:val="0"/>
          <w:szCs w:val="24"/>
        </w:rPr>
        <w:t>四、质量标准</w:t>
      </w:r>
    </w:p>
    <w:p>
      <w:pPr>
        <w:pStyle w:val="3"/>
        <w:ind w:firstLine="0"/>
        <w:rPr>
          <w:rFonts w:ascii="仿宋" w:hAnsi="仿宋" w:eastAsia="仿宋" w:cs="仿宋_GB2312"/>
          <w:kern w:val="0"/>
          <w:szCs w:val="24"/>
        </w:rPr>
      </w:pPr>
      <w:r>
        <w:rPr>
          <w:rFonts w:hint="eastAsia" w:ascii="仿宋" w:hAnsi="仿宋" w:eastAsia="仿宋" w:cs="仿宋_GB2312"/>
          <w:kern w:val="0"/>
          <w:szCs w:val="24"/>
        </w:rPr>
        <w:t>符合《中华人民共和国产品质量法》标准。环境检测合格。提供生产厂家、产地、规格型号等材料。</w:t>
      </w:r>
    </w:p>
    <w:p>
      <w:pPr>
        <w:pStyle w:val="3"/>
        <w:ind w:firstLine="0"/>
        <w:rPr>
          <w:rFonts w:ascii="仿宋" w:hAnsi="仿宋" w:eastAsia="仿宋" w:cs="仿宋_GB2312"/>
          <w:kern w:val="0"/>
          <w:szCs w:val="24"/>
        </w:rPr>
      </w:pPr>
    </w:p>
    <w:p>
      <w:pPr>
        <w:pStyle w:val="3"/>
        <w:ind w:firstLine="0"/>
        <w:rPr>
          <w:rFonts w:ascii="仿宋" w:hAnsi="仿宋" w:eastAsia="仿宋" w:cs="仿宋_GB2312"/>
          <w:kern w:val="0"/>
          <w:szCs w:val="24"/>
        </w:rPr>
      </w:pPr>
      <w:r>
        <w:rPr>
          <w:rFonts w:hint="eastAsia" w:ascii="仿宋" w:hAnsi="仿宋" w:eastAsia="仿宋" w:cs="仿宋_GB2312"/>
          <w:kern w:val="0"/>
          <w:szCs w:val="24"/>
        </w:rPr>
        <w:t>五、★质保期与售后服务</w:t>
      </w:r>
    </w:p>
    <w:p>
      <w:pPr>
        <w:pStyle w:val="3"/>
        <w:ind w:firstLine="0"/>
        <w:rPr>
          <w:rFonts w:ascii="仿宋" w:hAnsi="仿宋" w:eastAsia="仿宋" w:cs="仿宋_GB2312"/>
          <w:kern w:val="0"/>
          <w:szCs w:val="24"/>
        </w:rPr>
      </w:pPr>
      <w:r>
        <w:rPr>
          <w:rFonts w:ascii="仿宋" w:hAnsi="仿宋" w:eastAsia="仿宋" w:cs="仿宋_GB2312"/>
          <w:kern w:val="0"/>
          <w:szCs w:val="24"/>
        </w:rPr>
        <w:t>1.提供自验收合格之日起2年的质保期，质保期内如发生质量问题及时更换，所需费用由投标人承担。</w:t>
      </w:r>
    </w:p>
    <w:p>
      <w:pPr>
        <w:pStyle w:val="3"/>
        <w:ind w:firstLine="0"/>
        <w:rPr>
          <w:rFonts w:ascii="仿宋" w:hAnsi="仿宋" w:eastAsia="仿宋" w:cs="仿宋_GB2312"/>
          <w:kern w:val="0"/>
          <w:szCs w:val="24"/>
        </w:rPr>
      </w:pPr>
      <w:r>
        <w:rPr>
          <w:rFonts w:ascii="仿宋" w:hAnsi="仿宋" w:eastAsia="仿宋" w:cs="仿宋_GB2312"/>
          <w:kern w:val="0"/>
          <w:szCs w:val="24"/>
        </w:rPr>
        <w:t>2.投标人须对所售出的产品实行三包：即产品在正常使用情况下发生质量问题时，投标人应按使用方的要求，负责对产品实行包修、包换、包退；</w:t>
      </w:r>
    </w:p>
    <w:p>
      <w:pPr>
        <w:pStyle w:val="3"/>
        <w:ind w:firstLine="0"/>
        <w:rPr>
          <w:rFonts w:ascii="仿宋" w:hAnsi="仿宋" w:eastAsia="仿宋" w:cs="仿宋_GB2312"/>
          <w:kern w:val="0"/>
          <w:szCs w:val="24"/>
        </w:rPr>
      </w:pPr>
      <w:r>
        <w:rPr>
          <w:rFonts w:ascii="仿宋" w:hAnsi="仿宋" w:eastAsia="仿宋" w:cs="仿宋_GB2312"/>
          <w:kern w:val="0"/>
          <w:szCs w:val="24"/>
        </w:rPr>
        <w:t>3.质保期内，投标人所供货物发生质量问题，接到招标人通知后，免费更换有质量问题的货物。</w:t>
      </w:r>
    </w:p>
    <w:p>
      <w:pPr>
        <w:pStyle w:val="3"/>
        <w:ind w:firstLine="0"/>
        <w:rPr>
          <w:rFonts w:ascii="仿宋" w:hAnsi="仿宋" w:eastAsia="仿宋" w:cs="仿宋_GB2312"/>
          <w:kern w:val="0"/>
          <w:szCs w:val="24"/>
        </w:rPr>
      </w:pPr>
      <w:r>
        <w:rPr>
          <w:rFonts w:ascii="仿宋" w:hAnsi="仿宋" w:eastAsia="仿宋" w:cs="仿宋_GB2312"/>
          <w:kern w:val="0"/>
          <w:szCs w:val="24"/>
        </w:rPr>
        <w:t>4.投标人确保对使用方提出的保修等质量信息，做到1小时内电话响应，2小时内服务到位，组织维修和专业服务队伍到达现场，对产品进行免费保修服务。8小时内修复，如不能及时修复提供同等档次备机。投标人应明示本地售后服务中心地址、电话、负责人和服务组织机构，应设置24小时服务热线电话。</w:t>
      </w:r>
    </w:p>
    <w:p>
      <w:pPr>
        <w:pStyle w:val="3"/>
        <w:ind w:firstLine="0"/>
        <w:rPr>
          <w:rFonts w:ascii="仿宋" w:hAnsi="仿宋" w:eastAsia="仿宋" w:cs="仿宋_GB2312"/>
          <w:kern w:val="0"/>
          <w:szCs w:val="24"/>
        </w:rPr>
      </w:pPr>
      <w:r>
        <w:rPr>
          <w:rFonts w:ascii="仿宋" w:hAnsi="仿宋" w:eastAsia="仿宋" w:cs="仿宋_GB2312"/>
          <w:kern w:val="0"/>
          <w:szCs w:val="24"/>
        </w:rPr>
        <w:t>5.在投标文件中，投标人须给出明确的项目售后服务方案和解决问题所需时间。</w:t>
      </w:r>
    </w:p>
    <w:p>
      <w:pPr>
        <w:pStyle w:val="3"/>
        <w:ind w:firstLine="0"/>
        <w:rPr>
          <w:rFonts w:ascii="仿宋" w:hAnsi="仿宋" w:eastAsia="仿宋" w:cs="仿宋_GB2312"/>
          <w:kern w:val="0"/>
          <w:szCs w:val="24"/>
        </w:rPr>
      </w:pPr>
      <w:r>
        <w:rPr>
          <w:rFonts w:ascii="仿宋" w:hAnsi="仿宋" w:eastAsia="仿宋" w:cs="仿宋_GB2312"/>
          <w:kern w:val="0"/>
          <w:szCs w:val="24"/>
        </w:rPr>
        <w:t>6.投标人须在投标文件中列出质保期过后，常用产品配件及服务价格明细表，如质保期过后须中标人提供相关维保服务，该明细表将作为参照。</w:t>
      </w:r>
    </w:p>
    <w:p>
      <w:pPr>
        <w:pStyle w:val="3"/>
        <w:ind w:firstLine="0"/>
        <w:rPr>
          <w:rFonts w:ascii="仿宋" w:hAnsi="仿宋" w:eastAsia="仿宋" w:cs="仿宋_GB2312"/>
          <w:kern w:val="0"/>
          <w:szCs w:val="24"/>
        </w:rPr>
      </w:pPr>
    </w:p>
    <w:p>
      <w:pPr>
        <w:pStyle w:val="3"/>
        <w:ind w:firstLine="0"/>
        <w:rPr>
          <w:rFonts w:ascii="仿宋" w:hAnsi="仿宋" w:eastAsia="仿宋" w:cs="仿宋_GB2312"/>
          <w:kern w:val="0"/>
          <w:szCs w:val="24"/>
        </w:rPr>
      </w:pPr>
      <w:r>
        <w:rPr>
          <w:rFonts w:hint="eastAsia" w:ascii="仿宋" w:hAnsi="仿宋" w:eastAsia="仿宋" w:cs="仿宋_GB2312"/>
          <w:kern w:val="0"/>
          <w:szCs w:val="24"/>
        </w:rPr>
        <w:t>六</w:t>
      </w:r>
      <w:r>
        <w:rPr>
          <w:rFonts w:ascii="仿宋" w:hAnsi="仿宋" w:eastAsia="仿宋" w:cs="仿宋_GB2312"/>
          <w:kern w:val="0"/>
          <w:szCs w:val="24"/>
        </w:rPr>
        <w:t>、</w:t>
      </w:r>
      <w:r>
        <w:rPr>
          <w:rFonts w:hint="eastAsia" w:ascii="仿宋" w:hAnsi="仿宋" w:eastAsia="仿宋" w:cs="仿宋_GB2312"/>
          <w:kern w:val="0"/>
          <w:szCs w:val="24"/>
        </w:rPr>
        <w:t>★</w:t>
      </w:r>
      <w:r>
        <w:rPr>
          <w:rFonts w:ascii="仿宋" w:hAnsi="仿宋" w:eastAsia="仿宋" w:cs="仿宋_GB2312"/>
          <w:kern w:val="0"/>
          <w:szCs w:val="24"/>
        </w:rPr>
        <w:t>验收与付款</w:t>
      </w:r>
    </w:p>
    <w:p>
      <w:pPr>
        <w:pStyle w:val="3"/>
        <w:ind w:firstLine="0"/>
        <w:rPr>
          <w:rFonts w:ascii="仿宋" w:hAnsi="仿宋" w:eastAsia="仿宋" w:cs="仿宋_GB2312"/>
          <w:kern w:val="0"/>
          <w:szCs w:val="24"/>
        </w:rPr>
      </w:pPr>
      <w:r>
        <w:rPr>
          <w:rFonts w:ascii="仿宋" w:hAnsi="仿宋" w:eastAsia="仿宋" w:cs="仿宋_GB2312"/>
          <w:kern w:val="0"/>
          <w:szCs w:val="24"/>
        </w:rPr>
        <w:t>付货到现场家装摆放完毕后开始验收，验收合格后，乙方于30个工作日内向甲方提供全额发票，甲方于30个工作日内支付合同价款。</w:t>
      </w:r>
      <w:r>
        <w:rPr>
          <w:rFonts w:hint="eastAsia" w:ascii="仿宋" w:hAnsi="仿宋" w:eastAsia="仿宋" w:cs="仿宋_GB2312"/>
          <w:kern w:val="0"/>
          <w:szCs w:val="24"/>
        </w:rPr>
        <w:t>注：（招标人支付中标人的款项为财政资金，财政资金的支付必须履行向政府有关部门报批、审批程序，待相关报批、审批程序履行完毕后，招标人可按合同约定向中标人支付合同价款，如因财政审核导致无法按照合同约定期限付款，不视为招标人违约）。</w:t>
      </w:r>
    </w:p>
    <w:p>
      <w:pPr>
        <w:pStyle w:val="3"/>
        <w:ind w:firstLine="0"/>
        <w:rPr>
          <w:rFonts w:ascii="仿宋" w:hAnsi="仿宋" w:eastAsia="仿宋" w:cs="仿宋_GB2312"/>
          <w:kern w:val="0"/>
          <w:szCs w:val="24"/>
        </w:rPr>
      </w:pPr>
      <w:r>
        <w:rPr>
          <w:rFonts w:hint="eastAsia" w:ascii="仿宋" w:hAnsi="仿宋" w:eastAsia="仿宋" w:cs="仿宋_GB2312"/>
          <w:kern w:val="0"/>
          <w:szCs w:val="24"/>
        </w:rPr>
        <w:t>★</w:t>
      </w:r>
      <w:r>
        <w:rPr>
          <w:rFonts w:ascii="仿宋" w:hAnsi="仿宋" w:eastAsia="仿宋" w:cs="仿宋_GB2312"/>
          <w:kern w:val="0"/>
          <w:szCs w:val="24"/>
        </w:rPr>
        <w:t>验收标准：严格按照政府采购相关法律法规以及《辽宁省政府采购履约验收管理办法》（辽财采〔2017〕603号）的要求进行验收。</w:t>
      </w:r>
    </w:p>
    <w:p>
      <w:pPr>
        <w:pStyle w:val="3"/>
        <w:ind w:firstLine="0"/>
        <w:rPr>
          <w:rFonts w:ascii="仿宋" w:hAnsi="仿宋" w:eastAsia="仿宋" w:cs="仿宋_GB2312"/>
          <w:kern w:val="0"/>
          <w:szCs w:val="24"/>
        </w:rPr>
      </w:pPr>
    </w:p>
    <w:p>
      <w:pPr>
        <w:pStyle w:val="3"/>
        <w:ind w:firstLine="0"/>
        <w:rPr>
          <w:rFonts w:ascii="仿宋" w:hAnsi="仿宋" w:eastAsia="仿宋" w:cs="仿宋_GB2312"/>
          <w:kern w:val="0"/>
          <w:szCs w:val="24"/>
        </w:rPr>
      </w:pPr>
      <w:r>
        <w:rPr>
          <w:rFonts w:hint="eastAsia" w:ascii="仿宋" w:hAnsi="仿宋" w:eastAsia="仿宋" w:cs="仿宋_GB2312"/>
          <w:kern w:val="0"/>
          <w:szCs w:val="24"/>
        </w:rPr>
        <w:t>七、其他约束条款</w:t>
      </w:r>
    </w:p>
    <w:p>
      <w:pPr>
        <w:pStyle w:val="3"/>
        <w:ind w:firstLine="0"/>
        <w:rPr>
          <w:rFonts w:ascii="仿宋" w:hAnsi="仿宋" w:eastAsia="仿宋" w:cs="仿宋_GB2312"/>
          <w:kern w:val="0"/>
          <w:szCs w:val="24"/>
        </w:rPr>
      </w:pPr>
      <w:r>
        <w:rPr>
          <w:rFonts w:hint="eastAsia" w:ascii="仿宋" w:hAnsi="仿宋" w:eastAsia="仿宋" w:cs="仿宋_GB2312"/>
          <w:kern w:val="0"/>
          <w:szCs w:val="24"/>
        </w:rPr>
        <w:t>1、签订合同后乙方擅自违约，需向甲方支付2倍合同价款违约金。</w:t>
      </w:r>
    </w:p>
    <w:p>
      <w:pPr>
        <w:pStyle w:val="3"/>
        <w:ind w:firstLine="0"/>
        <w:rPr>
          <w:rFonts w:ascii="仿宋" w:hAnsi="仿宋" w:eastAsia="仿宋" w:cs="仿宋_GB2312"/>
          <w:kern w:val="0"/>
          <w:szCs w:val="24"/>
        </w:rPr>
      </w:pPr>
      <w:r>
        <w:rPr>
          <w:rFonts w:ascii="仿宋" w:hAnsi="仿宋" w:eastAsia="仿宋" w:cs="仿宋_GB2312"/>
          <w:kern w:val="0"/>
          <w:szCs w:val="24"/>
        </w:rPr>
        <w:t>2</w:t>
      </w:r>
      <w:r>
        <w:rPr>
          <w:rFonts w:hint="eastAsia" w:ascii="仿宋" w:hAnsi="仿宋" w:eastAsia="仿宋" w:cs="仿宋_GB2312"/>
          <w:kern w:val="0"/>
          <w:szCs w:val="24"/>
        </w:rPr>
        <w:t>、配置完毕时间每延后一天，扣5%的合同总价款，直到扣完为止。若扣完仍未能配置的，乙方按合同金额的2倍赔偿甲方损失。</w:t>
      </w:r>
    </w:p>
    <w:p>
      <w:pPr>
        <w:pStyle w:val="3"/>
        <w:ind w:firstLine="0"/>
        <w:rPr>
          <w:rFonts w:ascii="仿宋" w:hAnsi="仿宋" w:eastAsia="仿宋" w:cs="仿宋_GB2312"/>
          <w:kern w:val="0"/>
          <w:szCs w:val="24"/>
        </w:rPr>
      </w:pPr>
      <w:r>
        <w:rPr>
          <w:rFonts w:ascii="仿宋" w:hAnsi="仿宋" w:eastAsia="仿宋" w:cs="仿宋_GB2312"/>
          <w:kern w:val="0"/>
          <w:szCs w:val="24"/>
        </w:rPr>
        <w:t>3</w:t>
      </w:r>
      <w:r>
        <w:rPr>
          <w:rFonts w:hint="eastAsia" w:ascii="仿宋" w:hAnsi="仿宋" w:eastAsia="仿宋" w:cs="仿宋_GB2312"/>
          <w:kern w:val="0"/>
          <w:szCs w:val="24"/>
        </w:rPr>
        <w:t>、无甲醛检测合格报告，未能出具环保检测报告。或甲醛检测合格，但仍有刺激气味，并经第三方检测不达标的，不予使用，并按违约处理，乙方需向甲方赔偿2倍合同金额的违约损失，由此产生的一切后果均由乙方承担。同时，甲方有权按照《中华人民共和国产品质量法》《中华人民共和国消费者权益保护法》等法规向有关部门继续追究乙方责任。</w:t>
      </w:r>
    </w:p>
    <w:p>
      <w:pPr>
        <w:pStyle w:val="3"/>
        <w:ind w:firstLine="0"/>
        <w:rPr>
          <w:rFonts w:ascii="仿宋" w:hAnsi="仿宋" w:eastAsia="仿宋" w:cs="仿宋_GB2312"/>
          <w:kern w:val="0"/>
          <w:szCs w:val="24"/>
        </w:rPr>
      </w:pPr>
      <w:r>
        <w:rPr>
          <w:rFonts w:ascii="仿宋" w:hAnsi="仿宋" w:eastAsia="仿宋" w:cs="仿宋_GB2312"/>
          <w:kern w:val="0"/>
          <w:szCs w:val="24"/>
        </w:rPr>
        <w:t>4</w:t>
      </w:r>
      <w:r>
        <w:rPr>
          <w:rFonts w:hint="eastAsia" w:ascii="仿宋" w:hAnsi="仿宋" w:eastAsia="仿宋" w:cs="仿宋_GB2312"/>
          <w:kern w:val="0"/>
          <w:szCs w:val="24"/>
        </w:rPr>
        <w:t>、质保期间，出现质量问题，中标方接到报修后2小时内到场并于当日维修完毕，非人为损坏的维修数量累计在1%-2%的，中标方需赔偿甲方合同总价款的2.5%；非人为损坏的维修数量累计超过2%的赔偿合同总价款的5%。当发生此类事件时，中标方立即按照赔偿额度向甲方支付赔偿金，如超过10天仍未支付的，每超过10天，增加1倍赔偿，直至总赔偿额达到合同总价款为止。</w:t>
      </w:r>
    </w:p>
    <w:p>
      <w:pPr>
        <w:pStyle w:val="3"/>
        <w:ind w:firstLine="0"/>
        <w:rPr>
          <w:rFonts w:ascii="仿宋" w:hAnsi="仿宋" w:eastAsia="仿宋" w:cs="仿宋_GB2312"/>
          <w:kern w:val="0"/>
          <w:szCs w:val="24"/>
        </w:rPr>
      </w:pPr>
      <w:r>
        <w:rPr>
          <w:rFonts w:ascii="仿宋" w:hAnsi="仿宋" w:eastAsia="仿宋" w:cs="仿宋_GB2312"/>
          <w:kern w:val="0"/>
          <w:szCs w:val="24"/>
        </w:rPr>
        <w:t>5</w:t>
      </w:r>
      <w:r>
        <w:rPr>
          <w:rFonts w:hint="eastAsia" w:ascii="仿宋" w:hAnsi="仿宋" w:eastAsia="仿宋" w:cs="仿宋_GB2312"/>
          <w:kern w:val="0"/>
          <w:szCs w:val="24"/>
        </w:rPr>
        <w:t>、有失牢固以及其他质量问题，造成人身或财物损伤的，一切责任由中标方承担。同时，中标方按发生金额的2倍违约金额支付甲方。</w:t>
      </w:r>
    </w:p>
    <w:p>
      <w:pPr>
        <w:pStyle w:val="3"/>
        <w:ind w:firstLine="0"/>
        <w:rPr>
          <w:rFonts w:ascii="仿宋" w:hAnsi="仿宋" w:eastAsia="仿宋" w:cs="仿宋_GB2312"/>
          <w:kern w:val="0"/>
          <w:szCs w:val="24"/>
        </w:rPr>
      </w:pPr>
      <w:r>
        <w:rPr>
          <w:rFonts w:ascii="仿宋" w:hAnsi="仿宋" w:eastAsia="仿宋" w:cs="仿宋_GB2312"/>
          <w:kern w:val="0"/>
          <w:szCs w:val="24"/>
        </w:rPr>
        <w:t>6</w:t>
      </w:r>
      <w:r>
        <w:rPr>
          <w:rFonts w:hint="eastAsia" w:ascii="仿宋" w:hAnsi="仿宋" w:eastAsia="仿宋" w:cs="仿宋_GB2312"/>
          <w:kern w:val="0"/>
          <w:szCs w:val="24"/>
        </w:rPr>
        <w:t>、乙方承担工作人员的合法与安全用工。在执行送货安装任务时，必须指派专人负责管理，工作人员严格遵守甲方管理规定，严禁到其他区域活动。</w:t>
      </w:r>
    </w:p>
    <w:p>
      <w:pPr>
        <w:pStyle w:val="3"/>
        <w:ind w:firstLine="0"/>
        <w:rPr>
          <w:rFonts w:ascii="仿宋" w:hAnsi="仿宋" w:eastAsia="仿宋" w:cs="仿宋_GB2312"/>
          <w:kern w:val="0"/>
          <w:szCs w:val="24"/>
        </w:rPr>
      </w:pPr>
      <w:r>
        <w:rPr>
          <w:rFonts w:ascii="仿宋" w:hAnsi="仿宋" w:eastAsia="仿宋" w:cs="仿宋_GB2312"/>
          <w:kern w:val="0"/>
          <w:szCs w:val="24"/>
        </w:rPr>
        <w:t>招标文件中带★号指标为重要指标，如投标人所投产品的技术指标不满足该项要求则视其报价无效。招标文件的技术和商务条款中未标记“★”号的为非实质性要求，未响应非实质性要求的投标（报价）文件仍为有效，但可能影响评分。</w:t>
      </w:r>
    </w:p>
    <w:p>
      <w:pPr>
        <w:widowControl/>
        <w:shd w:val="clear" w:color="auto" w:fill="FFFFFF"/>
        <w:jc w:val="left"/>
        <w:rPr>
          <w:rFonts w:ascii="仿宋" w:hAnsi="仿宋" w:eastAsia="仿宋" w:cs="宋体"/>
          <w:color w:val="575758"/>
          <w:kern w:val="0"/>
          <w:sz w:val="24"/>
        </w:rPr>
      </w:pPr>
    </w:p>
    <w:p>
      <w:pPr>
        <w:widowControl/>
        <w:shd w:val="clear" w:color="auto" w:fill="FFFFFF"/>
        <w:jc w:val="left"/>
        <w:rPr>
          <w:rFonts w:ascii="仿宋" w:hAnsi="仿宋" w:eastAsia="仿宋" w:cs="宋体"/>
          <w:color w:val="575758"/>
          <w:kern w:val="0"/>
          <w:sz w:val="24"/>
        </w:rPr>
      </w:pPr>
      <w:r>
        <w:rPr>
          <w:rFonts w:hint="eastAsia" w:ascii="仿宋" w:hAnsi="仿宋" w:eastAsia="仿宋" w:cs="宋体"/>
          <w:color w:val="575758"/>
          <w:kern w:val="0"/>
          <w:sz w:val="24"/>
        </w:rPr>
        <w:t>八、相关要求</w:t>
      </w:r>
    </w:p>
    <w:p>
      <w:pPr>
        <w:pStyle w:val="3"/>
        <w:ind w:firstLine="0"/>
        <w:rPr>
          <w:rFonts w:ascii="仿宋" w:hAnsi="仿宋" w:eastAsia="仿宋" w:cs="仿宋_GB2312"/>
          <w:kern w:val="0"/>
          <w:szCs w:val="24"/>
        </w:rPr>
      </w:pPr>
      <w:r>
        <w:rPr>
          <w:rFonts w:hint="eastAsia" w:ascii="仿宋" w:hAnsi="仿宋" w:eastAsia="仿宋" w:cs="宋体"/>
          <w:color w:val="575758"/>
          <w:kern w:val="0"/>
          <w:szCs w:val="24"/>
        </w:rPr>
        <w:t xml:space="preserve">1.交货时间: </w:t>
      </w:r>
      <w:r>
        <w:rPr>
          <w:rFonts w:hint="eastAsia" w:ascii="仿宋" w:hAnsi="仿宋" w:eastAsia="仿宋" w:cs="仿宋_GB2312"/>
          <w:kern w:val="0"/>
          <w:szCs w:val="24"/>
        </w:rPr>
        <w:t>签订合同后5日前配送完毕。</w:t>
      </w:r>
    </w:p>
    <w:p>
      <w:pPr>
        <w:widowControl/>
        <w:jc w:val="left"/>
        <w:rPr>
          <w:rFonts w:ascii="仿宋" w:hAnsi="仿宋" w:eastAsia="仿宋" w:cs="宋体"/>
          <w:color w:val="575758"/>
          <w:kern w:val="0"/>
          <w:sz w:val="24"/>
        </w:rPr>
      </w:pPr>
      <w:r>
        <w:rPr>
          <w:rFonts w:hint="eastAsia" w:ascii="仿宋" w:hAnsi="仿宋" w:eastAsia="仿宋" w:cs="宋体"/>
          <w:color w:val="575758"/>
          <w:kern w:val="0"/>
          <w:sz w:val="24"/>
        </w:rPr>
        <w:t>2.交货地点:大连海洋大学黄海校区，辽宁省大连市沙河口区黑石礁52号。</w:t>
      </w:r>
      <w:r>
        <w:rPr>
          <w:rFonts w:hint="eastAsia" w:ascii="仿宋" w:hAnsi="仿宋" w:eastAsia="仿宋" w:cs="仿宋_GB2312"/>
          <w:kern w:val="0"/>
          <w:sz w:val="24"/>
        </w:rPr>
        <w:t>安放到甲方指定位置，并将淘汰的柜子搬运到甲方指定库房。如遇特殊情况，学校推迟配置时间，中标方应妥善完好存放中标物，以学校最终送货时间为准。</w:t>
      </w:r>
    </w:p>
    <w:p>
      <w:pPr>
        <w:widowControl/>
        <w:jc w:val="left"/>
        <w:rPr>
          <w:rFonts w:ascii="仿宋" w:hAnsi="仿宋" w:eastAsia="仿宋" w:cs="宋体"/>
          <w:color w:val="575758"/>
          <w:kern w:val="0"/>
          <w:sz w:val="24"/>
        </w:rPr>
      </w:pPr>
    </w:p>
    <w:p>
      <w:pPr>
        <w:widowControl/>
        <w:jc w:val="left"/>
        <w:rPr>
          <w:rFonts w:ascii="仿宋" w:hAnsi="仿宋" w:eastAsia="仿宋" w:cs="黑体"/>
          <w:lang w:bidi="ar"/>
        </w:rPr>
      </w:pPr>
      <w:r>
        <w:rPr>
          <w:rFonts w:hint="eastAsia" w:ascii="仿宋" w:hAnsi="仿宋" w:eastAsia="仿宋" w:cs="宋体"/>
          <w:color w:val="575758"/>
          <w:kern w:val="0"/>
          <w:sz w:val="24"/>
        </w:rPr>
        <w:t>九、</w:t>
      </w:r>
      <w:r>
        <w:rPr>
          <w:rFonts w:hint="eastAsia" w:ascii="仿宋" w:hAnsi="仿宋" w:eastAsia="仿宋" w:cs="黑体"/>
          <w:sz w:val="24"/>
          <w:lang w:bidi="ar"/>
        </w:rPr>
        <w:t>大连海洋大学</w:t>
      </w:r>
      <w:r>
        <w:rPr>
          <w:rFonts w:hint="eastAsia" w:ascii="仿宋" w:hAnsi="仿宋" w:eastAsia="仿宋" w:cs="仿宋_GB2312"/>
          <w:kern w:val="0"/>
          <w:sz w:val="24"/>
        </w:rPr>
        <w:t>四门衣柜</w:t>
      </w:r>
      <w:r>
        <w:rPr>
          <w:rFonts w:hint="eastAsia" w:ascii="仿宋" w:hAnsi="仿宋" w:eastAsia="仿宋" w:cs="黑体"/>
          <w:sz w:val="24"/>
          <w:lang w:bidi="ar"/>
        </w:rPr>
        <w:t>购置项目响应文件</w:t>
      </w:r>
    </w:p>
    <w:p>
      <w:pPr>
        <w:pStyle w:val="5"/>
        <w:widowControl/>
        <w:shd w:val="clear" w:color="auto" w:fill="FFFFFF"/>
        <w:spacing w:beforeAutospacing="0" w:afterAutospacing="0"/>
        <w:jc w:val="both"/>
        <w:rPr>
          <w:rFonts w:hint="eastAsia" w:ascii="仿宋" w:hAnsi="仿宋" w:eastAsia="仿宋" w:cs="黑体"/>
          <w:shd w:val="clear" w:color="auto" w:fill="FFFFFF"/>
        </w:rPr>
      </w:pPr>
      <w:r>
        <w:rPr>
          <w:rFonts w:hint="eastAsia" w:ascii="仿宋" w:hAnsi="仿宋" w:eastAsia="仿宋" w:cs="黑体"/>
          <w:shd w:val="clear" w:color="auto" w:fill="FFFFFF"/>
        </w:rPr>
        <w:t>以上一至八部分内容均为报价材料内容（需全文）</w:t>
      </w:r>
    </w:p>
    <w:p>
      <w:pPr>
        <w:pStyle w:val="5"/>
        <w:widowControl/>
        <w:shd w:val="clear" w:color="auto" w:fill="FFFFFF"/>
        <w:spacing w:beforeAutospacing="0" w:afterAutospacing="0"/>
        <w:jc w:val="both"/>
        <w:rPr>
          <w:rFonts w:ascii="仿宋" w:hAnsi="仿宋" w:eastAsia="仿宋" w:cs="宋体"/>
          <w:color w:val="575758"/>
        </w:rPr>
      </w:pPr>
      <w:r>
        <w:rPr>
          <w:rFonts w:hint="eastAsia" w:ascii="仿宋" w:hAnsi="仿宋" w:eastAsia="仿宋" w:cs="黑体"/>
          <w:shd w:val="clear" w:color="auto" w:fill="FFFFFF"/>
        </w:rPr>
        <w:t>此外需要的材料</w:t>
      </w:r>
      <w:r>
        <w:rPr>
          <w:rFonts w:hint="eastAsia" w:ascii="仿宋" w:hAnsi="仿宋" w:eastAsia="仿宋" w:cs="宋体"/>
          <w:color w:val="575758"/>
        </w:rPr>
        <w:t>如下：</w:t>
      </w:r>
    </w:p>
    <w:p>
      <w:pPr>
        <w:pStyle w:val="5"/>
        <w:widowControl/>
        <w:shd w:val="clear" w:color="auto" w:fill="FFFFFF"/>
        <w:spacing w:beforeAutospacing="0" w:afterAutospacing="0"/>
        <w:jc w:val="both"/>
        <w:rPr>
          <w:rFonts w:ascii="仿宋" w:hAnsi="仿宋" w:eastAsia="仿宋" w:cs="黑体"/>
          <w:u w:val="single"/>
        </w:rPr>
      </w:pPr>
      <w:r>
        <w:rPr>
          <w:rFonts w:hint="eastAsia" w:ascii="仿宋" w:hAnsi="仿宋" w:eastAsia="仿宋" w:cs="黑体"/>
          <w:shd w:val="clear" w:color="auto" w:fill="FFFFFF"/>
        </w:rPr>
        <w:t xml:space="preserve">填报单位名称：（签字盖章）     </w:t>
      </w:r>
      <w:r>
        <w:rPr>
          <w:rFonts w:hint="eastAsia" w:ascii="仿宋" w:hAnsi="仿宋" w:eastAsia="仿宋" w:cs="黑体"/>
          <w:u w:val="single"/>
          <w:shd w:val="clear" w:color="auto" w:fill="FFFFFF"/>
        </w:rPr>
        <w:t xml:space="preserve">                   </w:t>
      </w:r>
    </w:p>
    <w:p>
      <w:pPr>
        <w:pStyle w:val="5"/>
        <w:widowControl/>
        <w:shd w:val="clear" w:color="auto" w:fill="FFFFFF"/>
        <w:spacing w:beforeAutospacing="0" w:afterAutospacing="0"/>
        <w:jc w:val="both"/>
        <w:rPr>
          <w:rFonts w:ascii="仿宋" w:hAnsi="仿宋" w:eastAsia="仿宋" w:cs="黑体"/>
          <w:u w:val="single"/>
        </w:rPr>
      </w:pPr>
      <w:r>
        <w:rPr>
          <w:rFonts w:hint="eastAsia" w:ascii="仿宋" w:hAnsi="仿宋" w:eastAsia="仿宋" w:cs="黑体"/>
          <w:shd w:val="clear" w:color="auto" w:fill="FFFFFF"/>
        </w:rPr>
        <w:t>注册地址：</w:t>
      </w:r>
      <w:r>
        <w:rPr>
          <w:rFonts w:hint="eastAsia" w:ascii="仿宋" w:hAnsi="仿宋" w:eastAsia="仿宋" w:cs="黑体"/>
          <w:u w:val="single"/>
          <w:shd w:val="clear" w:color="auto" w:fill="FFFFFF"/>
        </w:rPr>
        <w:t xml:space="preserve">                                        </w:t>
      </w:r>
    </w:p>
    <w:p>
      <w:pPr>
        <w:pStyle w:val="5"/>
        <w:widowControl/>
        <w:shd w:val="clear" w:color="auto" w:fill="FFFFFF"/>
        <w:spacing w:beforeAutospacing="0" w:afterAutospacing="0"/>
        <w:jc w:val="both"/>
        <w:rPr>
          <w:rFonts w:ascii="仿宋" w:hAnsi="仿宋" w:eastAsia="仿宋" w:cs="黑体"/>
          <w:u w:val="single"/>
          <w:shd w:val="clear" w:color="auto" w:fill="FFFFFF"/>
        </w:rPr>
      </w:pPr>
      <w:r>
        <w:rPr>
          <w:rFonts w:hint="eastAsia" w:ascii="仿宋" w:hAnsi="仿宋" w:eastAsia="仿宋" w:cs="黑体"/>
          <w:shd w:val="clear" w:color="auto" w:fill="FFFFFF"/>
        </w:rPr>
        <w:t>法定代表人：（签字）</w:t>
      </w:r>
      <w:r>
        <w:rPr>
          <w:rFonts w:hint="eastAsia" w:ascii="仿宋" w:hAnsi="仿宋" w:eastAsia="仿宋" w:cs="黑体"/>
          <w:u w:val="single"/>
          <w:shd w:val="clear" w:color="auto" w:fill="FFFFFF"/>
        </w:rPr>
        <w:t xml:space="preserve">                              </w:t>
      </w:r>
    </w:p>
    <w:p>
      <w:pPr>
        <w:pStyle w:val="5"/>
        <w:widowControl/>
        <w:shd w:val="clear" w:color="auto" w:fill="FFFFFF"/>
        <w:spacing w:beforeAutospacing="0" w:afterAutospacing="0"/>
        <w:jc w:val="both"/>
        <w:rPr>
          <w:rFonts w:ascii="仿宋" w:hAnsi="仿宋" w:eastAsia="仿宋" w:cs="黑体"/>
          <w:u w:val="single"/>
          <w:shd w:val="clear" w:color="auto" w:fill="FFFFFF"/>
        </w:rPr>
      </w:pPr>
      <w:r>
        <w:rPr>
          <w:rFonts w:hint="eastAsia" w:ascii="仿宋" w:hAnsi="仿宋" w:eastAsia="仿宋" w:cs="黑体"/>
          <w:shd w:val="clear" w:color="auto" w:fill="FFFFFF"/>
        </w:rPr>
        <w:t>委托代理人（签字）：</w:t>
      </w:r>
      <w:r>
        <w:rPr>
          <w:rFonts w:hint="eastAsia" w:ascii="仿宋" w:hAnsi="仿宋" w:eastAsia="仿宋" w:cs="黑体"/>
          <w:u w:val="single"/>
          <w:shd w:val="clear" w:color="auto" w:fill="FFFFFF"/>
        </w:rPr>
        <w:t xml:space="preserve">                                </w:t>
      </w:r>
    </w:p>
    <w:p>
      <w:pPr>
        <w:pStyle w:val="5"/>
        <w:widowControl/>
        <w:shd w:val="clear" w:color="auto" w:fill="FFFFFF"/>
        <w:spacing w:beforeAutospacing="0" w:afterAutospacing="0"/>
        <w:jc w:val="both"/>
        <w:rPr>
          <w:rFonts w:hint="eastAsia" w:ascii="仿宋" w:hAnsi="仿宋" w:eastAsia="仿宋" w:cs="黑体"/>
          <w:shd w:val="clear" w:color="auto" w:fill="FFFFFF"/>
        </w:rPr>
      </w:pPr>
      <w:r>
        <w:rPr>
          <w:rFonts w:hint="eastAsia" w:ascii="仿宋" w:hAnsi="仿宋" w:eastAsia="仿宋" w:cs="黑体"/>
          <w:shd w:val="clear" w:color="auto" w:fill="FFFFFF"/>
        </w:rPr>
        <w:t xml:space="preserve">金额（人民币元）： </w:t>
      </w:r>
      <w:r>
        <w:rPr>
          <w:rFonts w:ascii="仿宋" w:hAnsi="仿宋" w:eastAsia="仿宋" w:cs="黑体"/>
          <w:u w:val="single"/>
          <w:shd w:val="clear" w:color="auto" w:fill="FFFFFF"/>
        </w:rPr>
        <w:t xml:space="preserve">                                 </w:t>
      </w:r>
    </w:p>
    <w:p>
      <w:pPr>
        <w:pStyle w:val="5"/>
        <w:widowControl/>
        <w:shd w:val="clear" w:color="auto" w:fill="FFFFFF"/>
        <w:spacing w:beforeAutospacing="0" w:afterAutospacing="0"/>
        <w:jc w:val="both"/>
        <w:rPr>
          <w:rFonts w:ascii="仿宋" w:hAnsi="仿宋" w:eastAsia="仿宋" w:cs="黑体"/>
          <w:u w:val="single"/>
        </w:rPr>
      </w:pPr>
      <w:r>
        <w:rPr>
          <w:rFonts w:hint="eastAsia" w:ascii="仿宋" w:hAnsi="仿宋" w:eastAsia="仿宋" w:cs="黑体"/>
          <w:shd w:val="clear" w:color="auto" w:fill="FFFFFF"/>
        </w:rPr>
        <w:t>联系电话：</w:t>
      </w:r>
      <w:r>
        <w:rPr>
          <w:rFonts w:hint="eastAsia" w:ascii="仿宋" w:hAnsi="仿宋" w:eastAsia="仿宋" w:cs="黑体"/>
          <w:u w:val="single"/>
          <w:shd w:val="clear" w:color="auto" w:fill="FFFFFF"/>
        </w:rPr>
        <w:t xml:space="preserve">                                        </w:t>
      </w:r>
    </w:p>
    <w:p>
      <w:pPr>
        <w:rPr>
          <w:rFonts w:ascii="仿宋" w:hAnsi="仿宋" w:eastAsia="仿宋" w:cs="黑体"/>
          <w:kern w:val="0"/>
          <w:sz w:val="24"/>
          <w:lang w:bidi="ar"/>
        </w:rPr>
      </w:pPr>
      <w:r>
        <w:rPr>
          <w:rFonts w:hint="eastAsia" w:ascii="仿宋" w:hAnsi="仿宋" w:eastAsia="仿宋" w:cs="黑体"/>
          <w:kern w:val="0"/>
          <w:sz w:val="24"/>
          <w:lang w:bidi="ar"/>
        </w:rPr>
        <w:t>对公帐户开户行</w:t>
      </w:r>
      <w:r>
        <w:rPr>
          <w:rFonts w:hint="eastAsia" w:ascii="仿宋" w:hAnsi="仿宋" w:eastAsia="仿宋" w:cs="黑体"/>
          <w:sz w:val="24"/>
          <w:shd w:val="clear" w:color="auto" w:fill="FFFFFF"/>
        </w:rPr>
        <w:t>：</w:t>
      </w:r>
      <w:r>
        <w:rPr>
          <w:rFonts w:hint="eastAsia" w:ascii="仿宋" w:hAnsi="仿宋" w:eastAsia="仿宋" w:cs="黑体"/>
          <w:sz w:val="24"/>
          <w:u w:val="single"/>
          <w:shd w:val="clear" w:color="auto" w:fill="FFFFFF"/>
        </w:rPr>
        <w:t xml:space="preserve">                                  </w:t>
      </w:r>
    </w:p>
    <w:p>
      <w:pPr>
        <w:pStyle w:val="2"/>
        <w:ind w:firstLine="0" w:firstLineChars="0"/>
        <w:rPr>
          <w:rFonts w:ascii="仿宋" w:hAnsi="仿宋" w:eastAsia="仿宋" w:cs="黑体"/>
          <w:sz w:val="24"/>
        </w:rPr>
      </w:pPr>
      <w:r>
        <w:rPr>
          <w:rFonts w:hint="eastAsia" w:ascii="仿宋" w:hAnsi="仿宋" w:eastAsia="仿宋" w:cs="黑体"/>
          <w:kern w:val="0"/>
          <w:sz w:val="24"/>
          <w:lang w:bidi="ar"/>
        </w:rPr>
        <w:t>账    号：</w:t>
      </w:r>
      <w:r>
        <w:rPr>
          <w:rFonts w:hint="eastAsia" w:ascii="仿宋" w:hAnsi="仿宋" w:eastAsia="仿宋" w:cs="黑体"/>
          <w:sz w:val="24"/>
          <w:u w:val="single"/>
          <w:shd w:val="clear" w:color="auto" w:fill="FFFFFF"/>
        </w:rPr>
        <w:t xml:space="preserve">                                        </w:t>
      </w:r>
    </w:p>
    <w:p>
      <w:pPr>
        <w:rPr>
          <w:rFonts w:ascii="仿宋" w:hAnsi="仿宋" w:eastAsia="仿宋" w:cs="黑体"/>
          <w:kern w:val="0"/>
          <w:sz w:val="24"/>
          <w:lang w:bidi="ar"/>
        </w:rPr>
      </w:pPr>
      <w:r>
        <w:rPr>
          <w:rFonts w:hint="eastAsia" w:ascii="仿宋" w:hAnsi="仿宋" w:eastAsia="仿宋" w:cs="黑体"/>
          <w:kern w:val="0"/>
          <w:sz w:val="24"/>
          <w:lang w:bidi="ar"/>
        </w:rPr>
        <w:t>日    期：</w:t>
      </w:r>
      <w:r>
        <w:rPr>
          <w:rFonts w:hint="eastAsia" w:ascii="仿宋" w:hAnsi="仿宋" w:eastAsia="仿宋" w:cs="黑体"/>
          <w:kern w:val="0"/>
          <w:sz w:val="24"/>
          <w:u w:val="single"/>
          <w:lang w:bidi="ar"/>
        </w:rPr>
        <w:t xml:space="preserve">                                        </w:t>
      </w:r>
    </w:p>
    <w:p>
      <w:pPr>
        <w:pStyle w:val="3"/>
        <w:ind w:firstLine="0"/>
        <w:rPr>
          <w:rFonts w:ascii="仿宋" w:hAnsi="仿宋" w:eastAsia="仿宋" w:cs="宋体"/>
          <w:color w:val="575758"/>
          <w:kern w:val="0"/>
          <w:szCs w:val="24"/>
        </w:rPr>
      </w:pPr>
      <w:r>
        <w:rPr>
          <w:rFonts w:hint="eastAsia" w:ascii="仿宋" w:hAnsi="仿宋" w:eastAsia="仿宋" w:cs="宋体"/>
          <w:color w:val="575758"/>
          <w:kern w:val="0"/>
          <w:szCs w:val="24"/>
        </w:rPr>
        <w:t>提供材料：营业执照、组织机构代码证、税务登记证、法人身份证复印件、参加政府采购活动前三年内在经营活动中没有重大违法记录的书面声明。</w:t>
      </w:r>
    </w:p>
    <w:p>
      <w:pPr>
        <w:pStyle w:val="3"/>
        <w:ind w:firstLine="0"/>
        <w:rPr>
          <w:rFonts w:ascii="仿宋" w:hAnsi="仿宋" w:eastAsia="仿宋" w:cs="仿宋_GB2312"/>
          <w:kern w:val="0"/>
          <w:szCs w:val="24"/>
        </w:rPr>
      </w:pPr>
      <w:r>
        <w:rPr>
          <w:rFonts w:hint="eastAsia" w:ascii="仿宋" w:hAnsi="仿宋" w:eastAsia="仿宋" w:cs="宋体"/>
          <w:color w:val="575758"/>
          <w:kern w:val="0"/>
          <w:szCs w:val="24"/>
        </w:rPr>
        <w:t>注：以上报价资料均需盖印和齐缝印，用信封密封，并在信封封口处加盖公章。</w:t>
      </w:r>
    </w:p>
    <w:sectPr>
      <w:pgSz w:w="11906" w:h="16838"/>
      <w:pgMar w:top="1383" w:right="1689" w:bottom="1383" w:left="1689"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xMjdjZjE2ZTE4YzljNGRlODMyYTQ1OGZjNjJjOWMifQ=="/>
  </w:docVars>
  <w:rsids>
    <w:rsidRoot w:val="004344B7"/>
    <w:rsid w:val="004344B7"/>
    <w:rsid w:val="00A43CC2"/>
    <w:rsid w:val="00BD60F8"/>
    <w:rsid w:val="2E100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List Paragraph"/>
    <w:basedOn w:val="1"/>
    <w:qFormat/>
    <w:uiPriority w:val="34"/>
    <w:pPr>
      <w:ind w:firstLine="420" w:firstLineChars="200"/>
    </w:pPr>
  </w:style>
  <w:style w:type="paragraph" w:styleId="3">
    <w:name w:val="Normal Indent"/>
    <w:basedOn w:val="1"/>
    <w:qFormat/>
    <w:uiPriority w:val="0"/>
    <w:pPr>
      <w:widowControl/>
      <w:ind w:firstLine="420"/>
      <w:jc w:val="left"/>
    </w:pPr>
    <w:rPr>
      <w:rFonts w:ascii="宋体" w:hAnsi="Calibri" w:eastAsia="宋体" w:cs="Times New Roman"/>
      <w:sz w:val="24"/>
      <w:szCs w:val="22"/>
    </w:rPr>
  </w:style>
  <w:style w:type="paragraph" w:styleId="4">
    <w:name w:val="Block Text"/>
    <w:basedOn w:val="1"/>
    <w:unhideWhenUsed/>
    <w:qFormat/>
    <w:uiPriority w:val="99"/>
  </w:style>
  <w:style w:type="paragraph" w:styleId="5">
    <w:name w:val="Normal (Web)"/>
    <w:basedOn w:val="1"/>
    <w:qFormat/>
    <w:uiPriority w:val="0"/>
    <w:pPr>
      <w:spacing w:beforeAutospacing="1" w:afterAutospacing="1"/>
      <w:jc w:val="left"/>
    </w:pPr>
    <w:rPr>
      <w:rFonts w:cs="Times New Roman"/>
      <w:kern w:val="0"/>
      <w:sz w:val="24"/>
    </w:rPr>
  </w:style>
  <w:style w:type="paragraph" w:customStyle="1" w:styleId="8">
    <w:name w:val="_Style 13"/>
    <w:basedOn w:val="1"/>
    <w:next w:val="2"/>
    <w:qFormat/>
    <w:uiPriority w:val="34"/>
    <w:pPr>
      <w:ind w:firstLine="420" w:firstLineChars="200"/>
    </w:pPr>
    <w:rPr>
      <w:rFonts w:ascii="Calibri" w:hAnsi="Calibri" w:eastAsia="宋体" w:cs="Times New Roman"/>
    </w:rPr>
  </w:style>
  <w:style w:type="paragraph" w:customStyle="1" w:styleId="9">
    <w:name w:val="_Style 8"/>
    <w:basedOn w:val="1"/>
    <w:next w:val="2"/>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374</Words>
  <Characters>2134</Characters>
  <Lines>17</Lines>
  <Paragraphs>5</Paragraphs>
  <TotalTime>12</TotalTime>
  <ScaleCrop>false</ScaleCrop>
  <LinksUpToDate>false</LinksUpToDate>
  <CharactersWithSpaces>2503</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2023-11-17T23:02:00Z</dcterms:created>
  <dc:creator>admin</dc:creator>
  <cp:lastModifiedBy>村长</cp:lastModifiedBy>
  <dcterms:modified xsi:type="dcterms:W3CDTF">2023-11-18T01:02:19Z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97FD07141FAE4D1FB5BCA437B19A1C5B_12</vt:lpwstr>
  </property>
</Properties>
</file>